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1075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firstLine="567"/>
        <w:jc w:val="right"/>
        <w:rPr>
          <w:sz w:val="12"/>
          <w:szCs w:val="12"/>
        </w:rPr>
      </w:pP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709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10"/>
          <w:szCs w:val="10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0"/>
          <w:szCs w:val="10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Бабанова Алексея Анатольевича, </w:t>
      </w:r>
      <w:r>
        <w:rPr>
          <w:rStyle w:val="cat-ExternalSystemDefinedgrp-26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неработающего, зарегистрированного по адресу: </w:t>
      </w:r>
      <w:r>
        <w:rPr>
          <w:rStyle w:val="cat-UserDefinedgrp-27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28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Бабанов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8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отношении которого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Нефтеюганского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районного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10.01.2025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 административный надзор и ограничения на срок </w:t>
      </w:r>
      <w:r>
        <w:rPr>
          <w:rFonts w:ascii="Times New Roman" w:eastAsia="Times New Roman" w:hAnsi="Times New Roman" w:cs="Times New Roman"/>
          <w:sz w:val="25"/>
          <w:szCs w:val="25"/>
        </w:rPr>
        <w:t>до 01 ноября 2027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ограничение в виде обязательной явки на регистрацию в органы внутренних дел 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пребывания </w:t>
      </w:r>
      <w:r>
        <w:rPr>
          <w:rFonts w:ascii="Times New Roman" w:eastAsia="Times New Roman" w:hAnsi="Times New Roman" w:cs="Times New Roman"/>
          <w:sz w:val="25"/>
          <w:szCs w:val="25"/>
        </w:rPr>
        <w:t>либо фактического нахождения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раза в месяц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дни, установленные органом внутренних дел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совершил повторное в течение одного года административное правонарушение, предусмотренное ч. 1 ст. 19.24 КоАП РФ, 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26.08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>не явился обязательную на регистрацию в ОМВД России по г. Нефтеюганску, чем нарушил административное ограничение, установленное судом. Данное бездействие не содержит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5"/>
          <w:szCs w:val="25"/>
        </w:rPr>
        <w:t>Бабанов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факт совершения правонарушения, вину в его совершении, инвалидом 1 и 2 группы не является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Бабанова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Бабанова А.А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9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Бабанов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права, предусмотренные ст. 25.1 КоАП РФ и ст. 51 Конституции РФ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>, 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ind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Кроме того, обстоятельства, изложенные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подтверждаются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УУП ОМВД России по г. Нефтеюганску; рапортом инспектора ГОАН ОУУП и по ДН 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09.09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Бабанова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на отдельном бланке от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регистрационного листа поднадзорного лица,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Бабанов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 на регистрацию 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>.08.2025</w:t>
      </w:r>
      <w:r>
        <w:rPr>
          <w:rFonts w:ascii="Times New Roman" w:eastAsia="Times New Roman" w:hAnsi="Times New Roman" w:cs="Times New Roman"/>
          <w:sz w:val="25"/>
          <w:szCs w:val="25"/>
        </w:rPr>
        <w:t>; графиком прибытия поднадзорного лица на регистрацию в 4-й вторник месяца с 09:00 до 18:00 с отметкой об ознакомлени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 ним </w:t>
      </w:r>
      <w:r>
        <w:rPr>
          <w:rFonts w:ascii="Times New Roman" w:eastAsia="Times New Roman" w:hAnsi="Times New Roman" w:cs="Times New Roman"/>
          <w:sz w:val="25"/>
          <w:szCs w:val="25"/>
        </w:rPr>
        <w:t>Бабанова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29.01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заключением о заведении дела административного надзора; предупреждением </w:t>
      </w:r>
      <w:r>
        <w:rPr>
          <w:rFonts w:ascii="Times New Roman" w:eastAsia="Times New Roman" w:hAnsi="Times New Roman" w:cs="Times New Roman"/>
          <w:sz w:val="25"/>
          <w:szCs w:val="25"/>
        </w:rPr>
        <w:t>Бабанова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от </w:t>
      </w:r>
      <w:r>
        <w:rPr>
          <w:rFonts w:ascii="Times New Roman" w:eastAsia="Times New Roman" w:hAnsi="Times New Roman" w:cs="Times New Roman"/>
          <w:sz w:val="25"/>
          <w:szCs w:val="25"/>
        </w:rPr>
        <w:t>29.01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 районного суда ХМАО-Югры от 10.01.2025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Бабанова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установлен административный надзор на срок </w:t>
      </w:r>
      <w:r>
        <w:rPr>
          <w:rFonts w:ascii="Times New Roman" w:eastAsia="Times New Roman" w:hAnsi="Times New Roman" w:cs="Times New Roman"/>
          <w:sz w:val="25"/>
          <w:szCs w:val="25"/>
        </w:rPr>
        <w:t>до 01 ноября 2027 года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заявлением </w:t>
      </w:r>
      <w:r>
        <w:rPr>
          <w:rFonts w:ascii="Times New Roman" w:eastAsia="Times New Roman" w:hAnsi="Times New Roman" w:cs="Times New Roman"/>
          <w:sz w:val="25"/>
          <w:szCs w:val="25"/>
        </w:rPr>
        <w:t>Бабанова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о мес</w:t>
      </w:r>
      <w:r>
        <w:rPr>
          <w:rFonts w:ascii="Times New Roman" w:eastAsia="Times New Roman" w:hAnsi="Times New Roman" w:cs="Times New Roman"/>
          <w:sz w:val="25"/>
          <w:szCs w:val="25"/>
        </w:rPr>
        <w:t>те его проживания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</w:t>
      </w:r>
      <w:r>
        <w:rPr>
          <w:rFonts w:ascii="Times New Roman" w:eastAsia="Times New Roman" w:hAnsi="Times New Roman" w:cs="Times New Roman"/>
          <w:sz w:val="25"/>
          <w:szCs w:val="25"/>
        </w:rPr>
        <w:t>19.03.2025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вступившего в законную силу,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Бабанов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привлечен к административной ответственности по ч. 1 ст. 19.24 КоАП РФ к наказанию в виде административного штрафа;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от </w:t>
      </w:r>
      <w:r>
        <w:rPr>
          <w:rFonts w:ascii="Times New Roman" w:eastAsia="Times New Roman" w:hAnsi="Times New Roman" w:cs="Times New Roman"/>
          <w:sz w:val="25"/>
          <w:szCs w:val="25"/>
        </w:rPr>
        <w:t>23.05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вступившего в законную силу,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Бабанов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привлечен к административной ответственности по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 к наказанию в виде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ареста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постановлением об отказе в возбуждении уголовного дела от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.09.2025;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СООП на физическое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Бабанова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собранные по делу доказательства подтверждают факт несоблюдения </w:t>
      </w:r>
      <w:r>
        <w:rPr>
          <w:rFonts w:ascii="Times New Roman" w:eastAsia="Times New Roman" w:hAnsi="Times New Roman" w:cs="Times New Roman"/>
          <w:sz w:val="25"/>
          <w:szCs w:val="25"/>
        </w:rPr>
        <w:t>Бабанов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.08.2025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ограничения, установленного решением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 районного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суда ХМАО – Югры и вину последнего в совершении правонарушения. Указанные доказательства являются достоверными, относимыми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</w:t>
      </w:r>
      <w:r>
        <w:rPr>
          <w:rFonts w:ascii="Times New Roman" w:eastAsia="Times New Roman" w:hAnsi="Times New Roman" w:cs="Times New Roman"/>
          <w:sz w:val="25"/>
          <w:szCs w:val="25"/>
        </w:rPr>
        <w:t>удья квалифицирует 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Бабанова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учитывает обстоятельства совершенного административного правонарушения, личность правонарушителя,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характеризующий материал,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его имущественное положение.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 совершения административного правонарушения, сведения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Бабанова А.А</w:t>
      </w:r>
      <w:r>
        <w:rPr>
          <w:rFonts w:ascii="Times New Roman" w:eastAsia="Times New Roman" w:hAnsi="Times New Roman" w:cs="Times New Roman"/>
          <w:sz w:val="25"/>
          <w:szCs w:val="25"/>
        </w:rPr>
        <w:t>., смягчающие и отягчающие вину обстоятельства, в целях предупреждения совершения новых 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назначает 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учётом изложенного, руководствуясь ст.ст. 29.9 ч.1, 29.10 Кодекса Российской Федерации об административных правонарушениях, 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</w:p>
    <w:p>
      <w:pPr>
        <w:spacing w:before="0" w:after="0"/>
        <w:ind w:firstLine="720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Бабанова Алексея Анатольевича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десять</w:t>
      </w:r>
      <w:r>
        <w:rPr>
          <w:rFonts w:ascii="Times New Roman" w:eastAsia="Times New Roman" w:hAnsi="Times New Roman" w:cs="Times New Roman"/>
          <w:sz w:val="25"/>
          <w:szCs w:val="25"/>
        </w:rPr>
        <w:t>) суток.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с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tabs>
          <w:tab w:val="left" w:pos="6570"/>
        </w:tabs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6rplc-6">
    <w:name w:val="cat-ExternalSystemDefined grp-26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9rplc-24">
    <w:name w:val="cat-UserDefined grp-29 rplc-24"/>
    <w:basedOn w:val="DefaultParagraphFont"/>
  </w:style>
  <w:style w:type="character" w:customStyle="1" w:styleId="cat-UserDefinedgrp-30rplc-58">
    <w:name w:val="cat-UserDefined grp-30 rplc-58"/>
    <w:basedOn w:val="DefaultParagraphFont"/>
  </w:style>
  <w:style w:type="character" w:customStyle="1" w:styleId="cat-UserDefinedgrp-31rplc-61">
    <w:name w:val="cat-UserDefined grp-31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